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/>
          <w:sz w:val="48"/>
          <w:szCs w:val="56"/>
          <w:lang w:val="en-US" w:eastAsia="zh-CN"/>
        </w:rPr>
      </w:pPr>
      <w:r>
        <w:rPr>
          <w:rFonts w:hint="eastAsia"/>
          <w:sz w:val="48"/>
          <w:szCs w:val="56"/>
          <w:lang w:eastAsia="zh-CN"/>
        </w:rPr>
        <w:t>动态人脸</w:t>
      </w:r>
      <w:r>
        <w:rPr>
          <w:rFonts w:hint="eastAsia"/>
          <w:sz w:val="48"/>
          <w:szCs w:val="56"/>
          <w:lang w:val="en-US" w:eastAsia="zh-CN"/>
        </w:rPr>
        <w:t xml:space="preserve">F1使用指南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56"/>
          <w:szCs w:val="96"/>
          <w:lang w:val="en-US" w:eastAsia="zh-CN"/>
        </w:rPr>
        <w:t xml:space="preserve"> </w:t>
      </w:r>
      <w:r>
        <w:rPr>
          <w:rFonts w:hint="eastAsia"/>
          <w:sz w:val="32"/>
          <w:szCs w:val="40"/>
        </w:rPr>
        <w:t>F1版本要求1.8.34</w:t>
      </w:r>
      <w:r>
        <w:rPr>
          <w:rFonts w:hint="eastAsia"/>
          <w:sz w:val="32"/>
          <w:szCs w:val="40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 xml:space="preserve"> </w:t>
      </w:r>
      <w:r>
        <w:rPr>
          <w:rFonts w:hint="eastAsia"/>
          <w:sz w:val="32"/>
          <w:szCs w:val="40"/>
          <w:lang w:val="en-US" w:eastAsia="zh-CN"/>
        </w:rPr>
        <w:t>DS1设备版本1.38以上</w:t>
      </w:r>
      <w:r>
        <w:rPr>
          <w:rFonts w:hint="eastAsia"/>
          <w:sz w:val="24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48"/>
          <w:szCs w:val="56"/>
          <w:lang w:val="en-US" w:eastAsia="zh-CN"/>
        </w:rPr>
      </w:pPr>
      <w:r>
        <w:rPr>
          <w:rFonts w:hint="eastAsia"/>
          <w:sz w:val="48"/>
          <w:szCs w:val="56"/>
          <w:lang w:val="en-US" w:eastAsia="zh-CN"/>
        </w:rPr>
        <w:t xml:space="preserve">1 设备配置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打开F1选择设备管理、点击设备、设备类型、下拉进度条选择动态人脸DS1然后保存.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200"/>
        <w:jc w:val="both"/>
        <w:textAlignment w:val="auto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56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452745" cy="3683635"/>
            <wp:effectExtent l="0" t="0" r="14605" b="12065"/>
            <wp:docPr id="11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2745" cy="3683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52"/>
          <w:szCs w:val="5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2 连接设备</w:t>
      </w:r>
    </w:p>
    <w:p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 xml:space="preserve"> 选择设备设置、设备编辑、添加设备通讯方式选择TCP\IP</w:t>
      </w:r>
    </w:p>
    <w:p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然后保、</w:t>
      </w:r>
      <w:r>
        <w:rPr>
          <w:rFonts w:hint="eastAsia"/>
          <w:sz w:val="30"/>
          <w:szCs w:val="30"/>
          <w:lang w:val="en-US" w:eastAsia="zh-CN"/>
        </w:rPr>
        <w:t>添加完成后在线检测。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drawing>
          <wp:inline distT="0" distB="0" distL="114300" distR="114300">
            <wp:extent cx="5683885" cy="3160395"/>
            <wp:effectExtent l="0" t="0" r="1206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83885" cy="316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drawing>
          <wp:inline distT="0" distB="0" distL="114300" distR="114300">
            <wp:extent cx="5690235" cy="3113405"/>
            <wp:effectExtent l="0" t="0" r="5715" b="10795"/>
            <wp:docPr id="113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0235" cy="3113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3 录入人员资料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点击人员管理、录入人员、添加姓名、拍照或者载入照片后保存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照片格式JPG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drawing>
          <wp:inline distT="0" distB="0" distL="114300" distR="114300">
            <wp:extent cx="5312410" cy="4559935"/>
            <wp:effectExtent l="0" t="0" r="2540" b="12065"/>
            <wp:docPr id="11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2410" cy="4559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Theme="minor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4批量导入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以模板格式批量导入（文件名不可以更改)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drawing>
          <wp:inline distT="0" distB="0" distL="114300" distR="114300">
            <wp:extent cx="5847080" cy="957580"/>
            <wp:effectExtent l="0" t="0" r="1270" b="13970"/>
            <wp:docPr id="11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7080" cy="957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hint="eastAsia"/>
          <w:sz w:val="30"/>
          <w:szCs w:val="30"/>
          <w:lang w:eastAsia="zh-CN"/>
        </w:rPr>
        <w:t>编辑完成后，人事管理、更多操作导入</w:t>
      </w:r>
      <w:r>
        <w:rPr>
          <w:rFonts w:hint="eastAsia"/>
          <w:sz w:val="30"/>
          <w:szCs w:val="30"/>
          <w:lang w:val="en-US" w:eastAsia="zh-CN"/>
        </w:rPr>
        <w:t>FILE文件</w:t>
      </w:r>
      <w:r>
        <w:drawing>
          <wp:inline distT="0" distB="0" distL="114300" distR="114300">
            <wp:extent cx="6060440" cy="3821430"/>
            <wp:effectExtent l="0" t="0" r="16510" b="7620"/>
            <wp:docPr id="11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60440" cy="3821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5采集功能与下发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点击设备管理 人员注册、显示注册信息，勾选对应人员进行操作。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选定人员写入设备或者获取选定人员到设备 互导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drawing>
          <wp:inline distT="0" distB="0" distL="114300" distR="114300">
            <wp:extent cx="6105525" cy="3326130"/>
            <wp:effectExtent l="0" t="0" r="9525" b="7620"/>
            <wp:docPr id="113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3326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6  U盘导入方法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文件名文件夹目录下添加照片照片扩展名增加编号后缀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00" w:hanging="300" w:hangingChars="100"/>
        <w:jc w:val="both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EnrollPhoto文件夹下添加图片LF00000001图片名称添进位减零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00" w:hanging="300" w:hangingChars="100"/>
        <w:jc w:val="both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编辑完成后复制U盘，插入设备、设备人员编辑导入图片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00" w:hanging="210" w:hangingChars="100"/>
        <w:jc w:val="both"/>
        <w:textAlignment w:val="auto"/>
      </w:pPr>
      <w:r>
        <w:drawing>
          <wp:inline distT="0" distB="0" distL="114300" distR="114300">
            <wp:extent cx="4858385" cy="715645"/>
            <wp:effectExtent l="0" t="0" r="18415" b="8255"/>
            <wp:docPr id="11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391150" cy="2505710"/>
            <wp:effectExtent l="0" t="0" r="0" b="8890"/>
            <wp:docPr id="1133" name="图片 2" descr="157287431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" name="图片 2" descr="1572874310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505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nxk/CAgAA1gUAAA4AAABkcnMvZTJvRG9jLnhtbK1UzY7TMBC+I/EO&#10;lu/ZJG22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fD08hfOGjAORfOFrIAH3up68yHcTS+Sq/SJEgGo6sgifI8mBXzJBgV8dlp&#10;Pszn8zz+6PzFyaRuypIJF6+fkjj5sy7s57Xr72FOjORN6dy5lIxeLedcow2BKS385xCG5B+YhY/T&#10;8Gqo6klJ8SCJLgfjoBilZ0FSJKfB+CxKgygeX45HUTJO8uJxSYtGsH8v6RH6D5ImE9ewQ21LTui7&#10;35bm0jmWBgj0jQvdHHbz5iS7W+4AIicuZXkHs6ll97iNokUDQRfE2Bui4TXDzAFD2WtYKi5hTuRe&#10;wqiW+v2vzp09tBe0GG2BHTIsgL4w4i8FPD5HJL2ge2HZC2LdziU0MgbmU9SLcEFb3ouVlu1boK2Z&#10;iwEqIihEyrDtxbntGApoj7LZzButlW5WdXcBqEMRuxC3irowfoTUbG3hPfhnckQFoHQbIA8P6p7o&#10;HDs93HurIx1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/ufGT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4E2136"/>
    <w:rsid w:val="25967789"/>
    <w:rsid w:val="2FA71DCE"/>
    <w:rsid w:val="3B3F6523"/>
    <w:rsid w:val="5E0A325B"/>
    <w:rsid w:val="69BD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2019-11-05T01:24:45Z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